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87" w:rsidRDefault="00FD00B2" w:rsidP="002E1F49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ANNEXE 1 : </w:t>
      </w:r>
      <w:r w:rsidR="002E1F49" w:rsidRPr="002E1F49">
        <w:rPr>
          <w:b/>
          <w:sz w:val="32"/>
          <w:szCs w:val="32"/>
        </w:rPr>
        <w:t>REGLEMENTATION</w:t>
      </w:r>
      <w:r w:rsidR="002E1F49">
        <w:rPr>
          <w:b/>
          <w:sz w:val="32"/>
          <w:szCs w:val="32"/>
        </w:rPr>
        <w:t xml:space="preserve"> </w:t>
      </w:r>
      <w:r w:rsidR="002E1F49" w:rsidRPr="002E1F49">
        <w:rPr>
          <w:b/>
          <w:sz w:val="32"/>
          <w:szCs w:val="32"/>
        </w:rPr>
        <w:t xml:space="preserve">APPLICABLE </w:t>
      </w:r>
      <w:r>
        <w:rPr>
          <w:b/>
          <w:sz w:val="32"/>
          <w:szCs w:val="32"/>
        </w:rPr>
        <w:t>A L’ENSEMBLE DES LOTS</w:t>
      </w:r>
    </w:p>
    <w:p w:rsidR="00913BE9" w:rsidRDefault="00913BE9" w:rsidP="00913BE9">
      <w:pPr>
        <w:tabs>
          <w:tab w:val="left" w:pos="431"/>
        </w:tabs>
        <w:rPr>
          <w:rFonts w:cstheme="minorHAnsi"/>
          <w:bCs/>
        </w:rPr>
      </w:pPr>
    </w:p>
    <w:p w:rsidR="00913BE9" w:rsidRPr="00107B33" w:rsidRDefault="00913BE9" w:rsidP="00913BE9">
      <w:pPr>
        <w:tabs>
          <w:tab w:val="left" w:pos="431"/>
        </w:tabs>
        <w:rPr>
          <w:rFonts w:cstheme="minorHAnsi"/>
          <w:bCs/>
        </w:rPr>
      </w:pPr>
      <w:r>
        <w:rPr>
          <w:rFonts w:cstheme="minorHAnsi"/>
          <w:bCs/>
        </w:rPr>
        <w:t>Les</w:t>
      </w:r>
      <w:r w:rsidRPr="00107B33">
        <w:rPr>
          <w:rFonts w:cstheme="minorHAnsi"/>
          <w:bCs/>
        </w:rPr>
        <w:t xml:space="preserve"> normes et textes </w:t>
      </w:r>
      <w:r>
        <w:rPr>
          <w:rFonts w:cstheme="minorHAnsi"/>
          <w:bCs/>
        </w:rPr>
        <w:t>officiels applicables à l’ensemble des  lots  sont les suivants :</w:t>
      </w:r>
    </w:p>
    <w:p w:rsidR="001E6FD4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Le C</w:t>
      </w:r>
      <w:r w:rsidR="001E6FD4" w:rsidRPr="00D93493">
        <w:rPr>
          <w:rFonts w:cstheme="minorHAnsi"/>
        </w:rPr>
        <w:t xml:space="preserve">ode de l'Urbanisme 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Le Code de la Construction et de l'H</w:t>
      </w:r>
      <w:r w:rsidR="001E6FD4" w:rsidRPr="00D93493">
        <w:rPr>
          <w:rFonts w:cstheme="minorHAnsi"/>
        </w:rPr>
        <w:t>abitation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Le Code de l'Environnement (partie législative)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Le règlement de sécurité incendie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Les lois, décrets, arrêtés, circulaires et recommandations intéressant la construction ; Le code du travail (livre 2) ;  Le code général des collectivités territoriales (livre 2) ; 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La Nouvelle R</w:t>
      </w:r>
      <w:r w:rsidR="00B50D4C" w:rsidRPr="00D93493">
        <w:rPr>
          <w:rFonts w:cstheme="minorHAnsi"/>
        </w:rPr>
        <w:t xml:space="preserve">èglementation Acoustique (NRA) </w:t>
      </w:r>
    </w:p>
    <w:p w:rsidR="00B50D4C" w:rsidRPr="00D93493" w:rsidRDefault="00FD00B2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La Règlementation Thermique (RT 2012 et 2018) </w:t>
      </w:r>
    </w:p>
    <w:p w:rsidR="00B50D4C" w:rsidRPr="00D93493" w:rsidRDefault="00350438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Règles de construction parasismiques</w:t>
      </w:r>
    </w:p>
    <w:p w:rsidR="00B50D4C" w:rsidRPr="00D93493" w:rsidRDefault="00B50D4C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>Réglementation accessibilité</w:t>
      </w:r>
    </w:p>
    <w:p w:rsidR="00B50D4C" w:rsidRPr="00D93493" w:rsidRDefault="001E6FD4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Les Normes Françaises (NF) et Européennes (EN) homologuées </w:t>
      </w:r>
    </w:p>
    <w:p w:rsidR="00B50D4C" w:rsidRPr="00D93493" w:rsidRDefault="001E6FD4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Les Cahiers des Charges des DTU (Documents Techniques Unifiés) et de leurs additifs publiés par le CSTB avec les différentes mises à jour et annexes </w:t>
      </w:r>
    </w:p>
    <w:p w:rsidR="00B50D4C" w:rsidRPr="00D93493" w:rsidRDefault="001E6FD4" w:rsidP="00B50D4C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Les Cahiers des Clauses Spéciales des DTU, Les règles des D.T.U. </w:t>
      </w:r>
    </w:p>
    <w:p w:rsidR="00D93493" w:rsidRPr="00D93493" w:rsidRDefault="001E6FD4" w:rsidP="00887BC9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</w:rPr>
        <w:t xml:space="preserve">Eventuellement les ATEC, ATX ou ETN </w:t>
      </w:r>
    </w:p>
    <w:p w:rsidR="00887BC9" w:rsidRPr="00D93493" w:rsidRDefault="00887BC9" w:rsidP="00887BC9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D93493">
        <w:rPr>
          <w:rFonts w:cstheme="minorHAnsi"/>
          <w:sz w:val="24"/>
        </w:rPr>
        <w:t xml:space="preserve">les règles professionnelles techniques éditées par </w:t>
      </w:r>
      <w:smartTag w:uri="urn:schemas-microsoft-com:office:smarttags" w:element="PersonName">
        <w:smartTagPr>
          <w:attr w:name="ProductID" w:val="la F￩d￩ration Nationale"/>
        </w:smartTagPr>
        <w:r w:rsidRPr="00D93493">
          <w:rPr>
            <w:rFonts w:cstheme="minorHAnsi"/>
            <w:sz w:val="24"/>
          </w:rPr>
          <w:t>la Fédération Nationale</w:t>
        </w:r>
      </w:smartTag>
      <w:r w:rsidRPr="00D93493">
        <w:rPr>
          <w:rFonts w:cstheme="minorHAnsi"/>
          <w:sz w:val="24"/>
        </w:rPr>
        <w:t xml:space="preserve"> du</w:t>
      </w:r>
      <w:r w:rsidR="00D93493" w:rsidRPr="00D93493">
        <w:rPr>
          <w:rFonts w:cstheme="minorHAnsi"/>
          <w:sz w:val="24"/>
        </w:rPr>
        <w:t xml:space="preserve"> </w:t>
      </w:r>
      <w:r w:rsidRPr="00D93493">
        <w:rPr>
          <w:rFonts w:cstheme="minorHAnsi"/>
          <w:sz w:val="24"/>
        </w:rPr>
        <w:t>Bâtiment, parus à la date de la consultation</w:t>
      </w:r>
    </w:p>
    <w:p w:rsidR="00913BE9" w:rsidRDefault="00913BE9" w:rsidP="00913BE9">
      <w:pPr>
        <w:tabs>
          <w:tab w:val="left" w:pos="431"/>
        </w:tabs>
        <w:rPr>
          <w:rFonts w:cstheme="minorHAnsi"/>
          <w:bCs/>
        </w:rPr>
      </w:pPr>
    </w:p>
    <w:p w:rsidR="00913BE9" w:rsidRPr="00913BE9" w:rsidRDefault="00913BE9" w:rsidP="00913BE9">
      <w:pPr>
        <w:tabs>
          <w:tab w:val="left" w:pos="431"/>
        </w:tabs>
        <w:rPr>
          <w:rFonts w:cstheme="minorHAnsi"/>
          <w:bCs/>
        </w:rPr>
      </w:pPr>
      <w:r w:rsidRPr="00913BE9">
        <w:rPr>
          <w:rFonts w:cstheme="minorHAnsi"/>
          <w:bCs/>
        </w:rPr>
        <w:t>Cette liste est donnée à titre indicatif, elle est non exhaustive.</w:t>
      </w:r>
    </w:p>
    <w:p w:rsidR="002E1F49" w:rsidRDefault="002E1F49"/>
    <w:sectPr w:rsidR="002E1F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E9" w:rsidRDefault="00913BE9" w:rsidP="00913BE9">
      <w:pPr>
        <w:spacing w:after="0" w:line="240" w:lineRule="auto"/>
      </w:pPr>
      <w:r>
        <w:separator/>
      </w:r>
    </w:p>
  </w:endnote>
  <w:endnote w:type="continuationSeparator" w:id="0">
    <w:p w:rsidR="00913BE9" w:rsidRDefault="00913BE9" w:rsidP="0091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3" w:type="dxa"/>
      <w:tblInd w:w="7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567"/>
      <w:gridCol w:w="2410"/>
      <w:gridCol w:w="3119"/>
      <w:gridCol w:w="567"/>
      <w:gridCol w:w="389"/>
      <w:gridCol w:w="284"/>
      <w:gridCol w:w="389"/>
    </w:tblGrid>
    <w:tr w:rsidR="00913BE9" w:rsidTr="00187824">
      <w:trPr>
        <w:cantSplit/>
      </w:trPr>
      <w:tc>
        <w:tcPr>
          <w:tcW w:w="2268" w:type="dxa"/>
          <w:shd w:val="pct15" w:color="auto" w:fill="FFFFFF"/>
        </w:tcPr>
        <w:p w:rsidR="00913BE9" w:rsidRDefault="00913BE9" w:rsidP="00187824">
          <w:pPr>
            <w:pStyle w:val="Pieddepage"/>
            <w:rPr>
              <w:i/>
              <w:sz w:val="18"/>
            </w:rPr>
          </w:pPr>
          <w:r>
            <w:rPr>
              <w:i/>
              <w:sz w:val="18"/>
            </w:rPr>
            <w:t>DAT</w:t>
          </w:r>
        </w:p>
      </w:tc>
      <w:tc>
        <w:tcPr>
          <w:tcW w:w="567" w:type="dxa"/>
          <w:shd w:val="pct15" w:color="auto" w:fill="FFFFFF"/>
        </w:tcPr>
        <w:p w:rsidR="00913BE9" w:rsidRDefault="00913BE9" w:rsidP="00187824">
          <w:pPr>
            <w:pStyle w:val="Pieddepage"/>
            <w:rPr>
              <w:i/>
              <w:sz w:val="18"/>
            </w:rPr>
          </w:pPr>
          <w:r>
            <w:rPr>
              <w:i/>
              <w:sz w:val="18"/>
            </w:rPr>
            <w:t xml:space="preserve">Réf : </w:t>
          </w:r>
        </w:p>
      </w:tc>
      <w:tc>
        <w:tcPr>
          <w:tcW w:w="2410" w:type="dxa"/>
        </w:tcPr>
        <w:p w:rsidR="00913BE9" w:rsidRPr="00F968AF" w:rsidRDefault="002E4855" w:rsidP="00187824">
          <w:pPr>
            <w:pStyle w:val="Pieddepage"/>
            <w:jc w:val="cen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A</w:t>
          </w:r>
          <w:r w:rsidR="00913BE9">
            <w:rPr>
              <w:i/>
              <w:sz w:val="16"/>
              <w:szCs w:val="16"/>
            </w:rPr>
            <w:t>nnexe 1  - CCTC</w:t>
          </w:r>
        </w:p>
      </w:tc>
      <w:tc>
        <w:tcPr>
          <w:tcW w:w="3119" w:type="dxa"/>
          <w:shd w:val="pct15" w:color="auto" w:fill="FFFFFF"/>
        </w:tcPr>
        <w:p w:rsidR="00913BE9" w:rsidRDefault="00913BE9" w:rsidP="00187824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Cahier des Clauses Techniques Particulières</w:t>
          </w:r>
        </w:p>
      </w:tc>
      <w:tc>
        <w:tcPr>
          <w:tcW w:w="567" w:type="dxa"/>
          <w:shd w:val="pct15" w:color="auto" w:fill="FFFFFF"/>
        </w:tcPr>
        <w:p w:rsidR="00913BE9" w:rsidRDefault="00913BE9" w:rsidP="00187824">
          <w:pPr>
            <w:pStyle w:val="Pieddepage"/>
            <w:jc w:val="right"/>
            <w:rPr>
              <w:i/>
              <w:sz w:val="18"/>
            </w:rPr>
          </w:pPr>
          <w:r>
            <w:rPr>
              <w:i/>
              <w:sz w:val="18"/>
            </w:rPr>
            <w:t>page</w:t>
          </w:r>
        </w:p>
      </w:tc>
      <w:tc>
        <w:tcPr>
          <w:tcW w:w="389" w:type="dxa"/>
        </w:tcPr>
        <w:p w:rsidR="00913BE9" w:rsidRPr="00E934B0" w:rsidRDefault="00913BE9" w:rsidP="00187824">
          <w:pPr>
            <w:pStyle w:val="Pieddepage"/>
            <w:jc w:val="center"/>
            <w:rPr>
              <w:i/>
              <w:iCs/>
              <w:sz w:val="18"/>
            </w:rPr>
          </w:pPr>
          <w:r w:rsidRPr="00E934B0">
            <w:rPr>
              <w:rStyle w:val="Numrodepage"/>
              <w:i/>
              <w:iCs/>
              <w:sz w:val="18"/>
            </w:rPr>
            <w:fldChar w:fldCharType="begin"/>
          </w:r>
          <w:r w:rsidRPr="00E934B0">
            <w:rPr>
              <w:rStyle w:val="Numrodepage"/>
              <w:i/>
              <w:iCs/>
              <w:sz w:val="18"/>
            </w:rPr>
            <w:instrText xml:space="preserve"> PAGE </w:instrText>
          </w:r>
          <w:r w:rsidRPr="00E934B0">
            <w:rPr>
              <w:rStyle w:val="Numrodepage"/>
              <w:i/>
              <w:iCs/>
              <w:sz w:val="18"/>
            </w:rPr>
            <w:fldChar w:fldCharType="separate"/>
          </w:r>
          <w:r w:rsidR="009E0C19">
            <w:rPr>
              <w:rStyle w:val="Numrodepage"/>
              <w:i/>
              <w:iCs/>
              <w:noProof/>
              <w:sz w:val="18"/>
            </w:rPr>
            <w:t>1</w:t>
          </w:r>
          <w:r w:rsidRPr="00E934B0">
            <w:rPr>
              <w:rStyle w:val="Numrodepage"/>
              <w:i/>
              <w:iCs/>
              <w:sz w:val="18"/>
            </w:rPr>
            <w:fldChar w:fldCharType="end"/>
          </w:r>
        </w:p>
      </w:tc>
      <w:tc>
        <w:tcPr>
          <w:tcW w:w="284" w:type="dxa"/>
          <w:shd w:val="pct15" w:color="auto" w:fill="FFFFFF"/>
        </w:tcPr>
        <w:p w:rsidR="00913BE9" w:rsidRDefault="00913BE9" w:rsidP="00187824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t>/</w:t>
          </w:r>
        </w:p>
      </w:tc>
      <w:tc>
        <w:tcPr>
          <w:tcW w:w="389" w:type="dxa"/>
        </w:tcPr>
        <w:p w:rsidR="00913BE9" w:rsidRDefault="00913BE9" w:rsidP="00187824">
          <w:pPr>
            <w:pStyle w:val="Pieddepage"/>
            <w:jc w:val="center"/>
            <w:rPr>
              <w:i/>
              <w:sz w:val="18"/>
            </w:rPr>
          </w:pPr>
          <w:r>
            <w:rPr>
              <w:i/>
              <w:sz w:val="18"/>
            </w:rPr>
            <w:fldChar w:fldCharType="begin"/>
          </w:r>
          <w:r>
            <w:rPr>
              <w:i/>
              <w:sz w:val="18"/>
            </w:rPr>
            <w:instrText xml:space="preserve"> NUMPAGES   \* MERGEFORMAT </w:instrText>
          </w:r>
          <w:r>
            <w:rPr>
              <w:i/>
              <w:sz w:val="18"/>
            </w:rPr>
            <w:fldChar w:fldCharType="separate"/>
          </w:r>
          <w:r w:rsidR="009E0C19">
            <w:rPr>
              <w:i/>
              <w:noProof/>
              <w:sz w:val="18"/>
            </w:rPr>
            <w:t>1</w:t>
          </w:r>
          <w:r>
            <w:rPr>
              <w:i/>
              <w:sz w:val="18"/>
            </w:rPr>
            <w:fldChar w:fldCharType="end"/>
          </w:r>
        </w:p>
      </w:tc>
    </w:tr>
  </w:tbl>
  <w:p w:rsidR="00913BE9" w:rsidRDefault="00913B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E9" w:rsidRDefault="00913BE9" w:rsidP="00913BE9">
      <w:pPr>
        <w:spacing w:after="0" w:line="240" w:lineRule="auto"/>
      </w:pPr>
      <w:r>
        <w:separator/>
      </w:r>
    </w:p>
  </w:footnote>
  <w:footnote w:type="continuationSeparator" w:id="0">
    <w:p w:rsidR="00913BE9" w:rsidRDefault="00913BE9" w:rsidP="0091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7533"/>
    <w:multiLevelType w:val="hybridMultilevel"/>
    <w:tmpl w:val="CE0C2408"/>
    <w:lvl w:ilvl="0" w:tplc="8E724746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7F55239"/>
    <w:multiLevelType w:val="hybridMultilevel"/>
    <w:tmpl w:val="211218D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8D291D"/>
    <w:multiLevelType w:val="hybridMultilevel"/>
    <w:tmpl w:val="51FE0918"/>
    <w:lvl w:ilvl="0" w:tplc="DE366E5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A2457"/>
    <w:multiLevelType w:val="hybridMultilevel"/>
    <w:tmpl w:val="D3061CC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5CE357B"/>
    <w:multiLevelType w:val="hybridMultilevel"/>
    <w:tmpl w:val="E9BA2B04"/>
    <w:lvl w:ilvl="0" w:tplc="DE366E5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A3611"/>
    <w:multiLevelType w:val="hybridMultilevel"/>
    <w:tmpl w:val="63AE5F24"/>
    <w:lvl w:ilvl="0" w:tplc="DE366E56">
      <w:start w:val="3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49"/>
    <w:rsid w:val="00047026"/>
    <w:rsid w:val="000E7BCA"/>
    <w:rsid w:val="001E6FD4"/>
    <w:rsid w:val="002E1F49"/>
    <w:rsid w:val="002E4855"/>
    <w:rsid w:val="00350438"/>
    <w:rsid w:val="003F55D7"/>
    <w:rsid w:val="00851485"/>
    <w:rsid w:val="00887BC9"/>
    <w:rsid w:val="00913BE9"/>
    <w:rsid w:val="00977487"/>
    <w:rsid w:val="009E0C19"/>
    <w:rsid w:val="00B50D4C"/>
    <w:rsid w:val="00D93493"/>
    <w:rsid w:val="00FD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C886953-518A-4C04-8EE3-624DDD48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5D7"/>
  </w:style>
  <w:style w:type="paragraph" w:styleId="Titre1">
    <w:name w:val="heading 1"/>
    <w:basedOn w:val="Normal"/>
    <w:next w:val="Normal"/>
    <w:link w:val="Titre1Car"/>
    <w:uiPriority w:val="9"/>
    <w:qFormat/>
    <w:rsid w:val="003F55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5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2E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043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3BE9"/>
  </w:style>
  <w:style w:type="paragraph" w:styleId="Pieddepage">
    <w:name w:val="footer"/>
    <w:basedOn w:val="Normal"/>
    <w:link w:val="PieddepageCar"/>
    <w:unhideWhenUsed/>
    <w:rsid w:val="0091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913BE9"/>
  </w:style>
  <w:style w:type="character" w:styleId="Numrodepage">
    <w:name w:val="page number"/>
    <w:basedOn w:val="Policepardfaut"/>
    <w:rsid w:val="00913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LAMIC, Marie</dc:creator>
  <cp:lastModifiedBy>FARGE, Marie-Therese</cp:lastModifiedBy>
  <cp:revision>8</cp:revision>
  <cp:lastPrinted>2020-12-10T09:06:00Z</cp:lastPrinted>
  <dcterms:created xsi:type="dcterms:W3CDTF">2017-05-15T09:31:00Z</dcterms:created>
  <dcterms:modified xsi:type="dcterms:W3CDTF">2020-12-10T09:06:00Z</dcterms:modified>
</cp:coreProperties>
</file>